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8E" w:rsidRDefault="002A5394" w:rsidP="00C80707">
      <w:pPr>
        <w:pStyle w:val="rtecenter"/>
        <w:spacing w:before="0" w:beforeAutospacing="0" w:after="0" w:afterAutospacing="0" w:line="360" w:lineRule="auto"/>
        <w:contextualSpacing/>
        <w:jc w:val="center"/>
        <w:rPr>
          <w:rStyle w:val="Kiemels2"/>
          <w:sz w:val="28"/>
          <w:szCs w:val="28"/>
        </w:rPr>
      </w:pPr>
      <w:r w:rsidRPr="00C80707">
        <w:rPr>
          <w:b/>
          <w:bCs/>
          <w:sz w:val="28"/>
          <w:szCs w:val="28"/>
        </w:rPr>
        <w:t xml:space="preserve">Oroszország és az orosz kultúra története </w:t>
      </w:r>
      <w:r w:rsidR="00D254C1" w:rsidRPr="00C80707">
        <w:rPr>
          <w:rStyle w:val="Kiemels2"/>
          <w:sz w:val="28"/>
          <w:szCs w:val="28"/>
        </w:rPr>
        <w:t>I. P</w:t>
      </w:r>
      <w:r w:rsidRPr="00C80707">
        <w:rPr>
          <w:rStyle w:val="Kiemels2"/>
          <w:sz w:val="28"/>
          <w:szCs w:val="28"/>
        </w:rPr>
        <w:t>éterig</w:t>
      </w:r>
      <w:r w:rsidR="00F96E8E">
        <w:rPr>
          <w:rStyle w:val="Kiemels2"/>
          <w:sz w:val="28"/>
          <w:szCs w:val="28"/>
        </w:rPr>
        <w:t xml:space="preserve"> </w:t>
      </w:r>
    </w:p>
    <w:p w:rsidR="00D254C1" w:rsidRPr="00C80707" w:rsidRDefault="00F96E8E" w:rsidP="00C80707">
      <w:pPr>
        <w:pStyle w:val="rtecenter"/>
        <w:spacing w:before="0" w:beforeAutospacing="0" w:after="0" w:afterAutospacing="0" w:line="360" w:lineRule="auto"/>
        <w:contextualSpacing/>
        <w:jc w:val="center"/>
        <w:rPr>
          <w:rStyle w:val="Kiemels2"/>
          <w:sz w:val="28"/>
          <w:szCs w:val="28"/>
        </w:rPr>
      </w:pPr>
      <w:r>
        <w:rPr>
          <w:rStyle w:val="Kiemels2"/>
          <w:sz w:val="28"/>
          <w:szCs w:val="28"/>
        </w:rPr>
        <w:t>(BTLO024BA-K4</w:t>
      </w:r>
      <w:r w:rsidR="00C80707" w:rsidRPr="00C80707">
        <w:rPr>
          <w:rStyle w:val="Kiemels2"/>
          <w:sz w:val="28"/>
          <w:szCs w:val="28"/>
        </w:rPr>
        <w:t>)</w:t>
      </w:r>
      <w:r>
        <w:rPr>
          <w:rStyle w:val="Kiemels2"/>
          <w:sz w:val="28"/>
          <w:szCs w:val="28"/>
        </w:rPr>
        <w:t xml:space="preserve"> (BTOR105OMA)</w:t>
      </w:r>
    </w:p>
    <w:p w:rsidR="00C80707" w:rsidRPr="00C80707" w:rsidRDefault="00C80707" w:rsidP="00C80707">
      <w:pPr>
        <w:pStyle w:val="rtecenter"/>
        <w:spacing w:before="0" w:beforeAutospacing="0" w:after="0" w:afterAutospacing="0" w:line="360" w:lineRule="auto"/>
        <w:contextualSpacing/>
        <w:jc w:val="center"/>
        <w:rPr>
          <w:rStyle w:val="Kiemels2"/>
          <w:sz w:val="28"/>
          <w:szCs w:val="28"/>
        </w:rPr>
      </w:pPr>
      <w:proofErr w:type="spellStart"/>
      <w:r w:rsidRPr="00C80707">
        <w:rPr>
          <w:rStyle w:val="Kiemels2"/>
          <w:sz w:val="28"/>
          <w:szCs w:val="28"/>
        </w:rPr>
        <w:t>Goretity</w:t>
      </w:r>
      <w:proofErr w:type="spellEnd"/>
      <w:r w:rsidRPr="00C80707">
        <w:rPr>
          <w:rStyle w:val="Kiemels2"/>
          <w:sz w:val="28"/>
          <w:szCs w:val="28"/>
        </w:rPr>
        <w:t xml:space="preserve"> József</w:t>
      </w:r>
    </w:p>
    <w:p w:rsidR="00DF0643" w:rsidRDefault="00D254C1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br/>
        <w:t xml:space="preserve">1. A szláv őshaza, </w:t>
      </w:r>
      <w:r w:rsidR="00B72426">
        <w:t>a szláv népek, Oroszföld</w:t>
      </w:r>
      <w:r>
        <w:t xml:space="preserve"> létrejötte.</w:t>
      </w:r>
      <w:r w:rsidR="00B72426">
        <w:t xml:space="preserve"> A térség geopolitikai jelentősége.</w:t>
      </w:r>
      <w:r>
        <w:t xml:space="preserve"> </w:t>
      </w:r>
    </w:p>
    <w:p w:rsidR="00B72426" w:rsidRDefault="00B72426" w:rsidP="00DF0643">
      <w:pPr>
        <w:pStyle w:val="rtejustify"/>
        <w:spacing w:before="0" w:beforeAutospacing="0" w:after="0" w:afterAutospacing="0" w:line="360" w:lineRule="auto"/>
        <w:ind w:firstLine="708"/>
        <w:contextualSpacing/>
        <w:jc w:val="both"/>
      </w:pPr>
      <w:r>
        <w:t>Az orosz történelmi folyamat periodizációs kérdései.</w:t>
      </w:r>
    </w:p>
    <w:p w:rsidR="00DF0643" w:rsidRDefault="00D254C1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 xml:space="preserve">2. </w:t>
      </w:r>
      <w:r w:rsidR="00B72426">
        <w:t xml:space="preserve">A </w:t>
      </w:r>
      <w:r>
        <w:t>Kijev</w:t>
      </w:r>
      <w:r w:rsidR="00B72426">
        <w:t>i Rusz</w:t>
      </w:r>
      <w:r>
        <w:t xml:space="preserve"> mega</w:t>
      </w:r>
      <w:r w:rsidR="00B72426">
        <w:t>lapítása, a</w:t>
      </w:r>
      <w:r>
        <w:t xml:space="preserve"> </w:t>
      </w:r>
      <w:proofErr w:type="spellStart"/>
      <w:r>
        <w:t>Rurik-dinasztia</w:t>
      </w:r>
      <w:proofErr w:type="spellEnd"/>
      <w:r w:rsidR="00B72426">
        <w:t xml:space="preserve"> létrejötte</w:t>
      </w:r>
      <w:r>
        <w:t xml:space="preserve">. </w:t>
      </w:r>
      <w:r w:rsidR="00B72426">
        <w:t xml:space="preserve">Az északi-déli és a nyugati-keleti </w:t>
      </w:r>
    </w:p>
    <w:p w:rsidR="00B72426" w:rsidRDefault="00B72426" w:rsidP="00DF0643">
      <w:pPr>
        <w:pStyle w:val="rtejustify"/>
        <w:spacing w:before="0" w:beforeAutospacing="0" w:after="0" w:afterAutospacing="0" w:line="360" w:lineRule="auto"/>
        <w:ind w:firstLine="708"/>
        <w:contextualSpacing/>
        <w:jc w:val="both"/>
      </w:pPr>
      <w:proofErr w:type="gramStart"/>
      <w:r>
        <w:t>vektor</w:t>
      </w:r>
      <w:proofErr w:type="gramEnd"/>
      <w:r>
        <w:t xml:space="preserve"> az orosz kultúrában. </w:t>
      </w:r>
    </w:p>
    <w:p w:rsidR="00DF0643" w:rsidRDefault="00D254C1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 xml:space="preserve">3. </w:t>
      </w:r>
      <w:r w:rsidR="00B02CE5">
        <w:t xml:space="preserve">A szláv (pogány) mitológia. A kereszténység felvétele. A keleti kereszténység </w:t>
      </w:r>
    </w:p>
    <w:p w:rsidR="00B02CE5" w:rsidRDefault="00B02CE5" w:rsidP="00DF0643">
      <w:pPr>
        <w:pStyle w:val="rtejustify"/>
        <w:spacing w:before="0" w:beforeAutospacing="0" w:after="0" w:afterAutospacing="0" w:line="360" w:lineRule="auto"/>
        <w:ind w:firstLine="708"/>
        <w:contextualSpacing/>
        <w:jc w:val="both"/>
      </w:pPr>
      <w:proofErr w:type="gramStart"/>
      <w:r>
        <w:t>jellegzetességei</w:t>
      </w:r>
      <w:proofErr w:type="gramEnd"/>
      <w:r>
        <w:t xml:space="preserve"> és hatásuk az orosz kultúra alakulására. A „kettőshit” jelensége.</w:t>
      </w:r>
    </w:p>
    <w:p w:rsidR="00DF0643" w:rsidRDefault="00D95141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 xml:space="preserve">4. </w:t>
      </w:r>
      <w:proofErr w:type="spellStart"/>
      <w:r>
        <w:t>Szvjatopolk</w:t>
      </w:r>
      <w:proofErr w:type="spellEnd"/>
      <w:r>
        <w:t xml:space="preserve">, az Átkozott; Borisz és </w:t>
      </w:r>
      <w:proofErr w:type="spellStart"/>
      <w:r>
        <w:t>Gleb</w:t>
      </w:r>
      <w:proofErr w:type="spellEnd"/>
      <w:r>
        <w:t xml:space="preserve"> legendája. Bölcs </w:t>
      </w:r>
      <w:proofErr w:type="spellStart"/>
      <w:r>
        <w:t>Jaroszlav</w:t>
      </w:r>
      <w:proofErr w:type="spellEnd"/>
      <w:r>
        <w:t xml:space="preserve"> uralkodása</w:t>
      </w:r>
      <w:r w:rsidR="00B819E9">
        <w:t xml:space="preserve"> – a Kijevi </w:t>
      </w:r>
    </w:p>
    <w:p w:rsidR="00D95141" w:rsidRDefault="00B819E9" w:rsidP="00DF0643">
      <w:pPr>
        <w:pStyle w:val="rtejustify"/>
        <w:spacing w:before="0" w:beforeAutospacing="0" w:after="0" w:afterAutospacing="0" w:line="360" w:lineRule="auto"/>
        <w:ind w:firstLine="708"/>
        <w:contextualSpacing/>
        <w:jc w:val="both"/>
      </w:pPr>
      <w:r>
        <w:t>Rusz fénykora</w:t>
      </w:r>
      <w:r w:rsidR="00D95141">
        <w:t xml:space="preserve">. </w:t>
      </w:r>
      <w:proofErr w:type="spellStart"/>
      <w:r w:rsidR="00D95141">
        <w:t>Ilarion</w:t>
      </w:r>
      <w:proofErr w:type="spellEnd"/>
      <w:r w:rsidR="00D95141">
        <w:t xml:space="preserve"> </w:t>
      </w:r>
      <w:r w:rsidR="00D95141" w:rsidRPr="00D95141">
        <w:rPr>
          <w:i/>
        </w:rPr>
        <w:t>Elmélkedés</w:t>
      </w:r>
      <w:r w:rsidR="00D95141">
        <w:t>-e.</w:t>
      </w:r>
    </w:p>
    <w:p w:rsidR="00DF0643" w:rsidRDefault="00D95141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 xml:space="preserve">5. </w:t>
      </w:r>
      <w:r w:rsidR="00B819E9">
        <w:t xml:space="preserve">Vlagyimir </w:t>
      </w:r>
      <w:proofErr w:type="spellStart"/>
      <w:r w:rsidR="00B819E9">
        <w:t>Monomah</w:t>
      </w:r>
      <w:proofErr w:type="spellEnd"/>
      <w:r w:rsidR="00B819E9">
        <w:t xml:space="preserve"> uralkodása. A Kijevi Rusz hanyatlása. Moszkva alapítása. Novgorod </w:t>
      </w:r>
    </w:p>
    <w:p w:rsidR="00D95141" w:rsidRDefault="00B819E9" w:rsidP="00DF0643">
      <w:pPr>
        <w:pStyle w:val="rtejustify"/>
        <w:spacing w:before="0" w:beforeAutospacing="0" w:after="0" w:afterAutospacing="0" w:line="360" w:lineRule="auto"/>
        <w:ind w:firstLine="708"/>
        <w:contextualSpacing/>
        <w:jc w:val="both"/>
      </w:pPr>
      <w:proofErr w:type="gramStart"/>
      <w:r>
        <w:t>sajátos</w:t>
      </w:r>
      <w:proofErr w:type="gramEnd"/>
      <w:r>
        <w:t xml:space="preserve"> helyzete. Igor fejedelem hadjárata a </w:t>
      </w:r>
      <w:proofErr w:type="spellStart"/>
      <w:r>
        <w:t>polovecek</w:t>
      </w:r>
      <w:proofErr w:type="spellEnd"/>
      <w:r>
        <w:t xml:space="preserve"> ellen.</w:t>
      </w:r>
    </w:p>
    <w:p w:rsidR="00DF0643" w:rsidRDefault="00B819E9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 xml:space="preserve">6. A tatárjárás. A „mongol-tatár iga” és következményei az orosz történelmi és kulturális </w:t>
      </w:r>
    </w:p>
    <w:p w:rsidR="00B819E9" w:rsidRDefault="00B819E9" w:rsidP="00DF0643">
      <w:pPr>
        <w:pStyle w:val="rtejustify"/>
        <w:spacing w:before="0" w:beforeAutospacing="0" w:after="0" w:afterAutospacing="0" w:line="360" w:lineRule="auto"/>
        <w:ind w:firstLine="708"/>
        <w:contextualSpacing/>
        <w:jc w:val="both"/>
      </w:pPr>
      <w:proofErr w:type="gramStart"/>
      <w:r>
        <w:t>fejlődésre</w:t>
      </w:r>
      <w:proofErr w:type="gramEnd"/>
      <w:r>
        <w:t>.</w:t>
      </w:r>
      <w:r w:rsidR="00993AB8">
        <w:t xml:space="preserve"> Alekszandr Nyevszkij győzelme a </w:t>
      </w:r>
      <w:proofErr w:type="spellStart"/>
      <w:r w:rsidR="00993AB8">
        <w:t>livóniaiak</w:t>
      </w:r>
      <w:proofErr w:type="spellEnd"/>
      <w:r w:rsidR="00993AB8">
        <w:t xml:space="preserve"> felett.</w:t>
      </w:r>
    </w:p>
    <w:p w:rsidR="00DF0643" w:rsidRDefault="00B819E9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 xml:space="preserve">7. </w:t>
      </w:r>
      <w:r w:rsidR="00166DC6">
        <w:t xml:space="preserve">Moszkva jelentőségének növekedése. Jurij fejedelem, Ivan </w:t>
      </w:r>
      <w:proofErr w:type="spellStart"/>
      <w:r w:rsidR="00166DC6">
        <w:t>Kalita</w:t>
      </w:r>
      <w:proofErr w:type="spellEnd"/>
      <w:r w:rsidR="00166DC6">
        <w:t xml:space="preserve">. </w:t>
      </w:r>
      <w:proofErr w:type="spellStart"/>
      <w:r w:rsidR="00166DC6">
        <w:t>Dmitrij</w:t>
      </w:r>
      <w:proofErr w:type="spellEnd"/>
      <w:r w:rsidR="00166DC6">
        <w:t xml:space="preserve"> </w:t>
      </w:r>
      <w:proofErr w:type="spellStart"/>
      <w:r w:rsidR="00166DC6">
        <w:t>Donszkoj</w:t>
      </w:r>
      <w:proofErr w:type="spellEnd"/>
      <w:r w:rsidR="00166DC6">
        <w:t xml:space="preserve"> és </w:t>
      </w:r>
      <w:proofErr w:type="gramStart"/>
      <w:r w:rsidR="00166DC6">
        <w:t>a</w:t>
      </w:r>
      <w:proofErr w:type="gramEnd"/>
      <w:r w:rsidR="00166DC6">
        <w:t xml:space="preserve"> </w:t>
      </w:r>
    </w:p>
    <w:p w:rsidR="00B819E9" w:rsidRDefault="00166DC6" w:rsidP="00DF0643">
      <w:pPr>
        <w:pStyle w:val="rtejustify"/>
        <w:spacing w:before="0" w:beforeAutospacing="0" w:after="0" w:afterAutospacing="0" w:line="360" w:lineRule="auto"/>
        <w:ind w:left="708"/>
        <w:contextualSpacing/>
        <w:jc w:val="both"/>
      </w:pPr>
      <w:proofErr w:type="spellStart"/>
      <w:r>
        <w:t>kulikovói</w:t>
      </w:r>
      <w:proofErr w:type="spellEnd"/>
      <w:r>
        <w:t xml:space="preserve"> csata. III. Ivan és az „</w:t>
      </w:r>
      <w:proofErr w:type="spellStart"/>
      <w:r>
        <w:t>ugrai</w:t>
      </w:r>
      <w:proofErr w:type="spellEnd"/>
      <w:r>
        <w:t xml:space="preserve"> szembenézés” – a mongol-tatár uralom vége.</w:t>
      </w:r>
      <w:r w:rsidR="00BA77E3">
        <w:t xml:space="preserve"> A moszkvai korszak kezdete.</w:t>
      </w:r>
    </w:p>
    <w:p w:rsidR="00DF0643" w:rsidRDefault="00166DC6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>8. Egyházi és</w:t>
      </w:r>
      <w:r w:rsidR="00993AB8">
        <w:t xml:space="preserve"> ideológiai viták a XV. században. „Önzetlenek” és „harácsolók”. A „Moszkva ‒ </w:t>
      </w:r>
    </w:p>
    <w:p w:rsidR="00166DC6" w:rsidRDefault="00993AB8" w:rsidP="00DF0643">
      <w:pPr>
        <w:pStyle w:val="rtejustify"/>
        <w:spacing w:before="0" w:beforeAutospacing="0" w:after="0" w:afterAutospacing="0" w:line="360" w:lineRule="auto"/>
        <w:ind w:left="708"/>
        <w:contextualSpacing/>
        <w:jc w:val="both"/>
      </w:pPr>
      <w:proofErr w:type="gramStart"/>
      <w:r>
        <w:t>a</w:t>
      </w:r>
      <w:proofErr w:type="gramEnd"/>
      <w:r>
        <w:t xml:space="preserve"> Harmadik Róma” elmélet és jelentősége az orosz kultúrában. A „</w:t>
      </w:r>
      <w:proofErr w:type="spellStart"/>
      <w:r>
        <w:t>teokratikus</w:t>
      </w:r>
      <w:proofErr w:type="spellEnd"/>
      <w:r>
        <w:t xml:space="preserve"> </w:t>
      </w:r>
      <w:proofErr w:type="gramStart"/>
      <w:r>
        <w:t>abszolutizmus</w:t>
      </w:r>
      <w:proofErr w:type="gramEnd"/>
      <w:r>
        <w:t xml:space="preserve">” fogalma. Makszim </w:t>
      </w:r>
      <w:proofErr w:type="spellStart"/>
      <w:r>
        <w:t>Grek</w:t>
      </w:r>
      <w:proofErr w:type="spellEnd"/>
      <w:r>
        <w:t xml:space="preserve"> és a </w:t>
      </w:r>
      <w:proofErr w:type="spellStart"/>
      <w:r>
        <w:t>hészükhiazmus</w:t>
      </w:r>
      <w:proofErr w:type="spellEnd"/>
      <w:r>
        <w:t>.</w:t>
      </w:r>
    </w:p>
    <w:p w:rsidR="00DF0643" w:rsidRDefault="00993AB8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 xml:space="preserve">9. IV. (Rettegett) Ivan uralkodása. </w:t>
      </w:r>
      <w:r w:rsidR="00BA77E3">
        <w:t xml:space="preserve">A </w:t>
      </w:r>
      <w:proofErr w:type="spellStart"/>
      <w:r w:rsidR="00BA77E3">
        <w:t>Sztoglav</w:t>
      </w:r>
      <w:proofErr w:type="spellEnd"/>
      <w:r w:rsidR="00BA77E3">
        <w:t xml:space="preserve">. </w:t>
      </w:r>
      <w:proofErr w:type="spellStart"/>
      <w:r w:rsidR="00BA77E3">
        <w:t>Opricsnyina</w:t>
      </w:r>
      <w:proofErr w:type="spellEnd"/>
      <w:r w:rsidR="00BA77E3">
        <w:t xml:space="preserve"> és </w:t>
      </w:r>
      <w:proofErr w:type="spellStart"/>
      <w:r w:rsidR="00BA77E3">
        <w:t>zemscsina</w:t>
      </w:r>
      <w:proofErr w:type="spellEnd"/>
      <w:r w:rsidR="00BA77E3">
        <w:t xml:space="preserve">. A cári birodalom </w:t>
      </w:r>
    </w:p>
    <w:p w:rsidR="00993AB8" w:rsidRDefault="00BA77E3" w:rsidP="00DF0643">
      <w:pPr>
        <w:pStyle w:val="rtejustify"/>
        <w:spacing w:before="0" w:beforeAutospacing="0" w:after="0" w:afterAutospacing="0" w:line="360" w:lineRule="auto"/>
        <w:ind w:firstLine="708"/>
        <w:contextualSpacing/>
        <w:jc w:val="both"/>
      </w:pPr>
      <w:proofErr w:type="gramStart"/>
      <w:r>
        <w:t>ideológiájának</w:t>
      </w:r>
      <w:proofErr w:type="gramEnd"/>
      <w:r>
        <w:t xml:space="preserve"> kimunkálása.</w:t>
      </w:r>
    </w:p>
    <w:p w:rsidR="00DF0643" w:rsidRDefault="00BA77E3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 xml:space="preserve">10. A „zavaros idők”. Borisz Godunov hatalomra kerülése. Az </w:t>
      </w:r>
      <w:proofErr w:type="spellStart"/>
      <w:r>
        <w:t>Ál-Dmitrijek</w:t>
      </w:r>
      <w:proofErr w:type="spellEnd"/>
      <w:r>
        <w:t xml:space="preserve"> kora. A </w:t>
      </w:r>
      <w:proofErr w:type="spellStart"/>
      <w:r>
        <w:t>Rurik-ház</w:t>
      </w:r>
      <w:proofErr w:type="spellEnd"/>
      <w:r>
        <w:t xml:space="preserve"> </w:t>
      </w:r>
    </w:p>
    <w:p w:rsidR="00BA77E3" w:rsidRDefault="00BA77E3" w:rsidP="00DF0643">
      <w:pPr>
        <w:pStyle w:val="rtejustify"/>
        <w:spacing w:before="0" w:beforeAutospacing="0" w:after="0" w:afterAutospacing="0" w:line="360" w:lineRule="auto"/>
        <w:ind w:firstLine="708"/>
        <w:contextualSpacing/>
        <w:jc w:val="both"/>
      </w:pPr>
      <w:proofErr w:type="gramStart"/>
      <w:r>
        <w:t>kihalása</w:t>
      </w:r>
      <w:proofErr w:type="gramEnd"/>
      <w:r>
        <w:t>, a Romanov-dinasztia létrejötte.</w:t>
      </w:r>
    </w:p>
    <w:p w:rsidR="00DF0643" w:rsidRDefault="00BA77E3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>11. „Szelíd” Alekszej uralkodása. Ukrajna Oroszországhoz csatolása.</w:t>
      </w:r>
      <w:r w:rsidR="005C0375">
        <w:t xml:space="preserve"> „</w:t>
      </w:r>
      <w:proofErr w:type="spellStart"/>
      <w:r w:rsidR="005C0375">
        <w:t>Sólázadások</w:t>
      </w:r>
      <w:proofErr w:type="spellEnd"/>
      <w:r w:rsidR="005C0375">
        <w:t xml:space="preserve">”, </w:t>
      </w:r>
    </w:p>
    <w:p w:rsidR="00BA77E3" w:rsidRDefault="005C0375" w:rsidP="00DF0643">
      <w:pPr>
        <w:pStyle w:val="rtejustify"/>
        <w:spacing w:before="0" w:beforeAutospacing="0" w:after="0" w:afterAutospacing="0" w:line="360" w:lineRule="auto"/>
        <w:ind w:firstLine="708"/>
        <w:contextualSpacing/>
        <w:jc w:val="both"/>
      </w:pPr>
      <w:r>
        <w:t xml:space="preserve">„kocsmalázadások”, </w:t>
      </w:r>
      <w:proofErr w:type="spellStart"/>
      <w:r>
        <w:t>Sztyepan</w:t>
      </w:r>
      <w:proofErr w:type="spellEnd"/>
      <w:r>
        <w:t xml:space="preserve"> </w:t>
      </w:r>
      <w:proofErr w:type="spellStart"/>
      <w:r>
        <w:t>Razin</w:t>
      </w:r>
      <w:proofErr w:type="spellEnd"/>
      <w:r>
        <w:t xml:space="preserve"> mozgalma.</w:t>
      </w:r>
    </w:p>
    <w:p w:rsidR="00DF0643" w:rsidRDefault="005C0375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>12. Állam és egyház. Az orosz egyházszakadás („</w:t>
      </w:r>
      <w:proofErr w:type="spellStart"/>
      <w:r>
        <w:t>raszkol</w:t>
      </w:r>
      <w:proofErr w:type="spellEnd"/>
      <w:r>
        <w:t xml:space="preserve">”) és következményei. </w:t>
      </w:r>
      <w:proofErr w:type="spellStart"/>
      <w:r>
        <w:t>Nyikon</w:t>
      </w:r>
      <w:proofErr w:type="spellEnd"/>
      <w:r>
        <w:t xml:space="preserve"> és </w:t>
      </w:r>
    </w:p>
    <w:p w:rsidR="005C0375" w:rsidRDefault="005C0375" w:rsidP="00DF0643">
      <w:pPr>
        <w:pStyle w:val="rtejustify"/>
        <w:spacing w:before="0" w:beforeAutospacing="0" w:after="0" w:afterAutospacing="0" w:line="360" w:lineRule="auto"/>
        <w:ind w:firstLine="708"/>
        <w:contextualSpacing/>
        <w:jc w:val="both"/>
      </w:pPr>
      <w:proofErr w:type="spellStart"/>
      <w:r>
        <w:t>Avvakum</w:t>
      </w:r>
      <w:proofErr w:type="spellEnd"/>
      <w:r>
        <w:t xml:space="preserve"> szembenállása. </w:t>
      </w:r>
    </w:p>
    <w:p w:rsidR="00DF0643" w:rsidRDefault="005C0375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 xml:space="preserve">13. Kultúra és művelődés a régi orosz világban. A régi orosz kultúra sajátosságai. Volt-e orosz </w:t>
      </w:r>
    </w:p>
    <w:p w:rsidR="005C0375" w:rsidRDefault="005C0375" w:rsidP="00DF0643">
      <w:pPr>
        <w:pStyle w:val="rtejustify"/>
        <w:spacing w:before="0" w:beforeAutospacing="0" w:after="0" w:afterAutospacing="0" w:line="360" w:lineRule="auto"/>
        <w:ind w:firstLine="708"/>
        <w:contextualSpacing/>
        <w:jc w:val="both"/>
      </w:pPr>
      <w:proofErr w:type="gramStart"/>
      <w:r>
        <w:t>reneszánsz</w:t>
      </w:r>
      <w:proofErr w:type="gramEnd"/>
      <w:r>
        <w:t>? Az orosz barokk.</w:t>
      </w:r>
    </w:p>
    <w:p w:rsidR="00C80707" w:rsidRDefault="005C0375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>14. É</w:t>
      </w:r>
      <w:bookmarkStart w:id="0" w:name="_GoBack"/>
      <w:bookmarkEnd w:id="0"/>
      <w:r>
        <w:t xml:space="preserve">pítészet és ikonfestészet a régi orosz világban. </w:t>
      </w:r>
    </w:p>
    <w:p w:rsidR="00C80707" w:rsidRDefault="002A5394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rPr>
          <w:rStyle w:val="Kiemels2"/>
        </w:rPr>
        <w:lastRenderedPageBreak/>
        <w:t>I</w:t>
      </w:r>
      <w:r w:rsidR="00D254C1">
        <w:rPr>
          <w:rStyle w:val="Kiemels2"/>
        </w:rPr>
        <w:t>rodalom:</w:t>
      </w:r>
      <w:r>
        <w:br/>
        <w:t>Orosz történelem. I. kötet. Mihail</w:t>
      </w:r>
      <w:r w:rsidR="00D254C1">
        <w:t xml:space="preserve"> Heller: Az Oros</w:t>
      </w:r>
      <w:r w:rsidR="005C0375">
        <w:t xml:space="preserve">z Birodalom története. </w:t>
      </w:r>
    </w:p>
    <w:p w:rsidR="002A5394" w:rsidRPr="00C80707" w:rsidRDefault="005C0375" w:rsidP="00C80707">
      <w:pPr>
        <w:pStyle w:val="rtejustify"/>
        <w:spacing w:before="0" w:beforeAutospacing="0" w:after="0" w:afterAutospacing="0" w:line="360" w:lineRule="auto"/>
        <w:ind w:firstLine="708"/>
        <w:contextualSpacing/>
      </w:pPr>
      <w:r>
        <w:t>Budapest</w:t>
      </w:r>
      <w:r w:rsidR="00D254C1">
        <w:t>, Osiris</w:t>
      </w:r>
      <w:r>
        <w:t>, 1996</w:t>
      </w:r>
      <w:r w:rsidR="00D254C1">
        <w:t>.</w:t>
      </w:r>
      <w:r w:rsidR="00D254C1">
        <w:br/>
      </w:r>
      <w:proofErr w:type="spellStart"/>
      <w:r w:rsidR="002A5394">
        <w:t>Dmitrij</w:t>
      </w:r>
      <w:proofErr w:type="spellEnd"/>
      <w:r w:rsidR="002A5394">
        <w:t xml:space="preserve"> </w:t>
      </w:r>
      <w:proofErr w:type="spellStart"/>
      <w:r w:rsidR="002A5394">
        <w:t>Lihacsov</w:t>
      </w:r>
      <w:proofErr w:type="spellEnd"/>
      <w:r w:rsidR="00D254C1">
        <w:t>: Oroszország kul</w:t>
      </w:r>
      <w:r w:rsidR="002A5394">
        <w:t>túrája a reneszánsz hajnalán. Budapest, Gondolat, 1971.</w:t>
      </w:r>
      <w:r w:rsidR="00D254C1">
        <w:t xml:space="preserve"> </w:t>
      </w:r>
    </w:p>
    <w:p w:rsidR="002A5394" w:rsidRDefault="002A5394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proofErr w:type="spellStart"/>
      <w:r>
        <w:t>Dmitrij</w:t>
      </w:r>
      <w:proofErr w:type="spellEnd"/>
      <w:r>
        <w:t xml:space="preserve"> </w:t>
      </w:r>
      <w:proofErr w:type="spellStart"/>
      <w:r>
        <w:t>Lihacsov</w:t>
      </w:r>
      <w:proofErr w:type="spellEnd"/>
      <w:r>
        <w:t xml:space="preserve">: Az orosz kultúra két ága. Budapest, </w:t>
      </w:r>
      <w:proofErr w:type="spellStart"/>
      <w:r>
        <w:t>Russica</w:t>
      </w:r>
      <w:proofErr w:type="spellEnd"/>
      <w:r>
        <w:t xml:space="preserve"> </w:t>
      </w:r>
      <w:proofErr w:type="spellStart"/>
      <w:r>
        <w:t>Pannonicana</w:t>
      </w:r>
      <w:proofErr w:type="spellEnd"/>
      <w:r>
        <w:t>, 2010.</w:t>
      </w:r>
    </w:p>
    <w:p w:rsidR="006D035D" w:rsidRDefault="00D254C1" w:rsidP="00C80707">
      <w:pPr>
        <w:pStyle w:val="rtejustify"/>
        <w:spacing w:before="0" w:beforeAutospacing="0" w:after="0" w:afterAutospacing="0" w:line="360" w:lineRule="auto"/>
        <w:contextualSpacing/>
        <w:jc w:val="both"/>
      </w:pPr>
      <w:r>
        <w:t>Az orosz művészet története. A k</w:t>
      </w:r>
      <w:r w:rsidR="00C80707">
        <w:t>ezdetek</w:t>
      </w:r>
      <w:r w:rsidR="002A5394">
        <w:t>től napjainkig. Budapest</w:t>
      </w:r>
      <w:r>
        <w:t xml:space="preserve">, </w:t>
      </w:r>
      <w:r w:rsidR="002A5394">
        <w:t>Corvina, 1983</w:t>
      </w:r>
      <w:r>
        <w:t>.</w:t>
      </w:r>
      <w:r>
        <w:br/>
      </w:r>
      <w:proofErr w:type="spellStart"/>
      <w:r w:rsidR="002A5394">
        <w:t>Iglói</w:t>
      </w:r>
      <w:proofErr w:type="spellEnd"/>
      <w:r w:rsidR="002A5394">
        <w:t xml:space="preserve"> Endre (szerk.): Az orosz irodalom kistükre. Budapest</w:t>
      </w:r>
      <w:r>
        <w:t xml:space="preserve">, </w:t>
      </w:r>
      <w:r w:rsidR="002A5394">
        <w:t xml:space="preserve">Európa, </w:t>
      </w:r>
      <w:r>
        <w:t>1981.</w:t>
      </w:r>
    </w:p>
    <w:sectPr w:rsidR="006D035D" w:rsidSect="006D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C1"/>
    <w:rsid w:val="00166DC6"/>
    <w:rsid w:val="002A5394"/>
    <w:rsid w:val="005C0375"/>
    <w:rsid w:val="006D035D"/>
    <w:rsid w:val="00993AB8"/>
    <w:rsid w:val="00B02CE5"/>
    <w:rsid w:val="00B72426"/>
    <w:rsid w:val="00B819E9"/>
    <w:rsid w:val="00BA77E3"/>
    <w:rsid w:val="00C80707"/>
    <w:rsid w:val="00D254C1"/>
    <w:rsid w:val="00D95141"/>
    <w:rsid w:val="00DF0643"/>
    <w:rsid w:val="00F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1C7BD-F317-4489-8F00-6959FB30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3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center">
    <w:name w:val="rtecenter"/>
    <w:basedOn w:val="Norml"/>
    <w:rsid w:val="00D2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254C1"/>
    <w:rPr>
      <w:b/>
      <w:bCs/>
    </w:rPr>
  </w:style>
  <w:style w:type="paragraph" w:customStyle="1" w:styleId="rtejustify">
    <w:name w:val="rtejustify"/>
    <w:basedOn w:val="Norml"/>
    <w:rsid w:val="00D2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left">
    <w:name w:val="rteleft"/>
    <w:basedOn w:val="Norml"/>
    <w:rsid w:val="00D2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 Kálmán</dc:creator>
  <cp:keywords/>
  <dc:description/>
  <cp:lastModifiedBy>Dell</cp:lastModifiedBy>
  <cp:revision>2</cp:revision>
  <dcterms:created xsi:type="dcterms:W3CDTF">2021-08-31T17:26:00Z</dcterms:created>
  <dcterms:modified xsi:type="dcterms:W3CDTF">2021-08-31T17:26:00Z</dcterms:modified>
</cp:coreProperties>
</file>